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Генеральный директор</w:t>
            </w:r>
          </w:p>
        </w:tc>
      </w:tr>
      <w:tr>
        <w:trPr>
          <w:trHeight w:val="265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30" w:before="0" w:after="0"/>
              <w:contextualSpacing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</w:rPr>
              <w:t>Салимова Анна Владимировна</w:t>
            </w:r>
          </w:p>
        </w:tc>
      </w:tr>
      <w:tr>
        <w:trPr>
          <w:trHeight w:val="420" w:hRule="atLeast"/>
        </w:trPr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2">
              <w:r>
                <w:rPr>
                  <w:rFonts w:eastAsia="Times New Roman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salimova@tik.perm.ru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  <w:t>тел: +7 (342) 213-55-02</w:t>
            </w:r>
          </w:p>
        </w:tc>
      </w:tr>
    </w:tbl>
    <w:p>
      <w:pPr>
        <w:pStyle w:val="Normal"/>
        <w:pBdr/>
        <w:shd w:val="solid" w:color="FFFFFF"/>
        <w:spacing w:lineRule="atLeast" w:line="330"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Главный инженер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30" w:before="0" w:after="0"/>
              <w:contextualSpacing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</w:rPr>
              <w:t>Седлеров Алексей Николаевич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3">
              <w:r>
                <w:rPr>
                  <w:rFonts w:eastAsia="Times New Roman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sedanik@tik.perm.ru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  <w:t xml:space="preserve">тел: </w:t>
            </w:r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</w:rPr>
              <w:t xml:space="preserve">+7 (342) 214-75-75, 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+7 922 30 46 644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Компетенция: 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производственные и технологические вопросы, заказ изготовления печатных плат, услуги по механообработке и покраске; метрология и техническое обслуживание</w:t>
            </w:r>
          </w:p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4"/>
              </w:rPr>
            </w:r>
          </w:p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4"/>
              </w:rPr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Заместитель главного инженера по гарантийному и пост гарантийному обслуживанию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30" w:before="0" w:after="0"/>
              <w:contextualSpacing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</w:rPr>
              <w:t>Щеголев Александр Васильевич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4">
              <w:r>
                <w:rPr>
                  <w:rFonts w:eastAsia="Times New Roman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shchegolev@tik.perm.ru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  <w:t xml:space="preserve">тел: 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+7 (342) 214-75-75 (доб.130), +7 922 38 05 251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Компетенция: 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вопросы по гарантийному и пост гарантийному обслуживанию</w:t>
            </w:r>
            <w:r>
              <w:rPr>
                <w:rFonts w:cs="Times New Roman"/>
                <w:kern w:val="0"/>
                <w:sz w:val="20"/>
              </w:rPr>
              <w:t xml:space="preserve"> </w:t>
            </w:r>
          </w:p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Директор по развитию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30" w:before="0" w:after="0"/>
              <w:contextualSpacing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</w:rPr>
              <w:t>Клочков Артем Владимирович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5">
              <w:r>
                <w:rPr>
                  <w:rFonts w:eastAsia="Times New Roman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tema@tik.perm.ru 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  <w:t xml:space="preserve">тел: </w:t>
            </w:r>
            <w:r>
              <w:rPr>
                <w:rFonts w:eastAsia="Arial" w:cs="Arial" w:ascii="Arial" w:hAnsi="Arial"/>
                <w:color w:val="000000"/>
                <w:kern w:val="0"/>
                <w:sz w:val="24"/>
                <w:szCs w:val="24"/>
              </w:rPr>
              <w:t>+7 (342) 214-75-75,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 xml:space="preserve"> +7 922 24 24 999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Компетенция: 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продажи, сотрудничество, развитие дилерской сети, выставки, презентации; новые направления деятельности, развитие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Начальник отдела АСУТП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30" w:before="0" w:after="0"/>
              <w:contextualSpacing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</w:rPr>
              <w:t>Еремин Игорь Вячеславович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6">
              <w:r>
                <w:rPr>
                  <w:rFonts w:eastAsia="Times New Roman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eremin@tik.perm.ru 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  <w:t xml:space="preserve">тел: +7 (342) 214-75-75, 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+7 922 30 21 199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Компетенция: </w:t>
            </w:r>
            <w:r>
              <w:rPr>
                <w:rFonts w:eastAsia="Arial" w:cs="Arial" w:ascii="Arial" w:hAnsi="Arial"/>
                <w:kern w:val="2"/>
                <w:sz w:val="24"/>
                <w:szCs w:val="24"/>
              </w:rPr>
              <w:t>системы для АСУТП, системы вибромониторинга и вибродиагностики; программное обеспечение систем АСУТП и вибродиагностики; проектные работы в автоматизации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Директор по экономике и финансам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30" w:before="0" w:after="0"/>
              <w:contextualSpacing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</w:rPr>
              <w:t>Медведева Мария Сергеевна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7">
              <w:r>
                <w:rPr>
                  <w:rFonts w:eastAsia="Times New Roman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MedvedevaMS@tik.perm.ru 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  <w:t>тел: +7 (342) 213-55-02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4"/>
                <w:szCs w:val="24"/>
              </w:rPr>
              <w:t>Компетенция: 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финансово-экономические, юридические вопросы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shd w:fill="FFFFFF" w:val="clear"/>
        </w:rPr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</w:rPr>
      </w:r>
    </w:p>
    <w:tbl>
      <w:tblPr>
        <w:tblStyle w:val="TableNormal"/>
        <w:tblW w:w="100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10053"/>
      </w:tblGrid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shd w:fill="FFFFFF" w:val="clear"/>
              </w:rPr>
              <w:t>Заместитель генерального директора по производству / Директор Торгового дома "ТИК"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30" w:before="0" w:after="0"/>
              <w:contextualSpacing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</w:rPr>
              <w:t>Кулиев Николай Романович</w:t>
            </w:r>
          </w:p>
        </w:tc>
      </w:tr>
      <w:tr>
        <w:trPr/>
        <w:tc>
          <w:tcPr>
            <w:tcW w:w="10053" w:type="dxa"/>
            <w:tcBorders/>
            <w:shd/>
          </w:tcPr>
          <w:p>
            <w:pPr>
              <w:pStyle w:val="Normal"/>
              <w:widowControl/>
              <w:pBdr/>
              <w:shd w:val="solid" w:color="FFFFFF"/>
              <w:spacing w:lineRule="atLeast" w:line="300" w:before="300" w:after="0"/>
              <w:contextualSpacing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t>e-mail: </w:t>
            </w:r>
            <w:hyperlink r:id="rId8">
              <w:r>
                <w:rPr>
                  <w:rFonts w:eastAsia="Times New Roman" w:cs="Arial" w:ascii="Arial" w:hAnsi="Arial"/>
                  <w:color w:val="019AA8"/>
                  <w:kern w:val="0"/>
                  <w:sz w:val="24"/>
                  <w:szCs w:val="24"/>
                  <w:u w:val="single" w:color="FFFFFF"/>
                </w:rPr>
                <w:t>kuliev@tik.perm.ru </w:t>
              </w:r>
            </w:hyperlink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</w:rPr>
              <w:br/>
              <w:t>тел: +7 (342) 213-50-00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even" r:id="rId9"/>
      <w:headerReference w:type="default" r:id="rId10"/>
      <w:footerReference w:type="even" r:id="rId11"/>
      <w:footerReference w:type="default" r:id="rId12"/>
      <w:type w:val="nextPage"/>
      <w:pgSz w:w="11906" w:h="16838"/>
      <w:pgMar w:left="1276" w:right="567" w:header="567" w:top="851" w:footer="0" w:bottom="42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677"/>
        <w:tab w:val="clear" w:pos="9355"/>
        <w:tab w:val="left" w:pos="4130" w:leader="none"/>
      </w:tabs>
      <w:rPr>
        <w:rFonts w:cs="Times New Roman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5213985</wp:posOffset>
          </wp:positionH>
          <wp:positionV relativeFrom="paragraph">
            <wp:posOffset>-86360</wp:posOffset>
          </wp:positionV>
          <wp:extent cx="1263650" cy="573405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2322195" cy="405765"/>
          <wp:effectExtent l="0" t="0" r="0" b="0"/>
          <wp:docPr id="2" name="Рисунок 3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3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</w:rPr>
      <w:tab/>
    </w:r>
  </w:p>
  <w:p>
    <w:pPr>
      <w:pStyle w:val="Style24"/>
      <w:rPr>
        <w:rFonts w:cs="Times New Roman"/>
      </w:rPr>
    </w:pPr>
    <w:r>
      <w:rPr>
        <w:rFonts w:cs="Times New Roman"/>
      </w:rPr>
    </w:r>
  </w:p>
  <w:p>
    <w:pPr>
      <w:pStyle w:val="Style24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Appleconvertedspace" w:customStyle="1">
    <w:name w:val="apple-converted-space"/>
    <w:qFormat/>
    <w:rPr/>
  </w:style>
  <w:style w:type="character" w:styleId="Style14">
    <w:name w:val="Интернет-ссылка"/>
    <w:rPr>
      <w:color w:val="0000FF"/>
      <w:u w:val="single" w:color="FFFFFF"/>
    </w:rPr>
  </w:style>
  <w:style w:type="character" w:styleId="Strong">
    <w:name w:val="Strong"/>
    <w:qFormat/>
    <w:rPr>
      <w:b/>
      <w:bCs w:val="false"/>
    </w:rPr>
  </w:style>
  <w:style w:type="character" w:styleId="Style15" w:customStyle="1">
    <w:name w:val="Верхний колонтитул Знак"/>
    <w:qFormat/>
    <w:rPr/>
  </w:style>
  <w:style w:type="character" w:styleId="Style16" w:customStyle="1">
    <w:name w:val="Нижний колонтитул Знак"/>
    <w:qFormat/>
    <w:rPr/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limova@tik.perm.ru" TargetMode="External"/><Relationship Id="rId3" Type="http://schemas.openxmlformats.org/officeDocument/2006/relationships/hyperlink" Target="mailto:sedanik@tik.perm.ru" TargetMode="External"/><Relationship Id="rId4" Type="http://schemas.openxmlformats.org/officeDocument/2006/relationships/hyperlink" Target="mailto:shchegolev@tik.perm.ru" TargetMode="External"/><Relationship Id="rId5" Type="http://schemas.openxmlformats.org/officeDocument/2006/relationships/hyperlink" Target="mailto: tema@tik.perm.ru" TargetMode="External"/><Relationship Id="rId6" Type="http://schemas.openxmlformats.org/officeDocument/2006/relationships/hyperlink" Target="mailto:eremin@tik.perm.ru" TargetMode="External"/><Relationship Id="rId7" Type="http://schemas.openxmlformats.org/officeDocument/2006/relationships/hyperlink" Target="mailto:MedvedevaMS@tik.perm.ru" TargetMode="External"/><Relationship Id="rId8" Type="http://schemas.openxmlformats.org/officeDocument/2006/relationships/hyperlink" Target="mailto: kuliev@tik.perm.r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2</Pages>
  <Words>178</Words>
  <Characters>1324</Characters>
  <CharactersWithSpaces>1482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2016-02-17T05:31:00Z</dcterms:created>
  <dc:creator>Бондаренко Павел Дмитриевич</dc:creator>
  <dc:description/>
  <dc:language>ru-RU</dc:language>
  <cp:lastModifiedBy/>
  <dcterms:modified xsi:type="dcterms:W3CDTF">2022-03-01T15:22:08Z</dcterms:modified>
  <cp:revision>11</cp:revision>
  <dc:subject/>
  <dc:title>Контакты</dc:title>
</cp:coreProperties>
</file>